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B3FE7E" w14:textId="77777777" w:rsidR="000A0FE2" w:rsidRDefault="007F269B" w:rsidP="000A0FE2">
      <w:pPr>
        <w:spacing w:line="360" w:lineRule="auto"/>
        <w:rPr>
          <w:rFonts w:ascii="Arial" w:hAnsi="Arial" w:cs="Arial"/>
          <w:szCs w:val="24"/>
        </w:rPr>
      </w:pPr>
      <w:r w:rsidRPr="000A0FE2">
        <w:rPr>
          <w:rFonts w:ascii="Arial" w:hAnsi="Arial" w:cs="Arial"/>
          <w:szCs w:val="24"/>
        </w:rPr>
        <w:t xml:space="preserve">AG Educational Diagnostics respects your privacy and takes it very seriously. The holistic approach to diagnostic assessing means that we need to keep some personal data on file. This data forms an intrinsic part of the assessment </w:t>
      </w:r>
      <w:proofErr w:type="gramStart"/>
      <w:r w:rsidRPr="000A0FE2">
        <w:rPr>
          <w:rFonts w:ascii="Arial" w:hAnsi="Arial" w:cs="Arial"/>
          <w:szCs w:val="24"/>
        </w:rPr>
        <w:t>process</w:t>
      </w:r>
      <w:proofErr w:type="gramEnd"/>
      <w:r w:rsidRPr="000A0FE2">
        <w:rPr>
          <w:rFonts w:ascii="Arial" w:hAnsi="Arial" w:cs="Arial"/>
          <w:szCs w:val="24"/>
        </w:rPr>
        <w:t xml:space="preserve"> and we only keep data that is absolutely necessary. The aim of this document is to clearly explain the how, when and why we keep your data and the limited conditions under which we may disclose it to others. </w:t>
      </w:r>
    </w:p>
    <w:p w14:paraId="346ABA67" w14:textId="13AFF0C2" w:rsidR="007F269B" w:rsidRPr="003C184A" w:rsidRDefault="007F269B" w:rsidP="000A0FE2">
      <w:pPr>
        <w:spacing w:line="360" w:lineRule="auto"/>
        <w:rPr>
          <w:rFonts w:ascii="Arial" w:hAnsi="Arial" w:cs="Arial"/>
          <w:color w:val="215E99" w:themeColor="text2" w:themeTint="BF"/>
          <w:sz w:val="32"/>
          <w:szCs w:val="32"/>
        </w:rPr>
      </w:pPr>
      <w:r w:rsidRPr="003C184A">
        <w:rPr>
          <w:rFonts w:ascii="Arial" w:hAnsi="Arial" w:cs="Arial"/>
          <w:color w:val="215E99" w:themeColor="text2" w:themeTint="BF"/>
          <w:sz w:val="32"/>
          <w:szCs w:val="32"/>
          <w:lang w:eastAsia="en-GB"/>
        </w:rPr>
        <w:t>Types of data we collect</w:t>
      </w:r>
    </w:p>
    <w:p w14:paraId="17F0FE8A" w14:textId="77777777" w:rsidR="007F269B" w:rsidRPr="000A0FE2" w:rsidRDefault="007F269B" w:rsidP="000A0FE2">
      <w:pPr>
        <w:spacing w:after="0" w:line="360" w:lineRule="auto"/>
        <w:rPr>
          <w:rFonts w:ascii="Arial" w:hAnsi="Arial" w:cs="Arial"/>
          <w:szCs w:val="24"/>
        </w:rPr>
      </w:pPr>
      <w:r w:rsidRPr="000A0FE2">
        <w:rPr>
          <w:rFonts w:ascii="Arial" w:hAnsi="Arial" w:cs="Arial"/>
          <w:szCs w:val="24"/>
        </w:rPr>
        <w:t xml:space="preserve">In the first instance client contact details will be collected as part of an initial enquiry. If this enquiry is not followed up by the client within 15 days than AG Diagnostics will permanently delete this initial data. </w:t>
      </w:r>
    </w:p>
    <w:p w14:paraId="1361B46D" w14:textId="77777777" w:rsidR="007F269B" w:rsidRPr="000A0FE2" w:rsidRDefault="007F269B" w:rsidP="000A0FE2">
      <w:pPr>
        <w:spacing w:after="0" w:line="360" w:lineRule="auto"/>
        <w:ind w:left="360"/>
        <w:rPr>
          <w:rFonts w:ascii="Arial" w:hAnsi="Arial" w:cs="Arial"/>
          <w:szCs w:val="24"/>
        </w:rPr>
      </w:pPr>
    </w:p>
    <w:p w14:paraId="2653673B" w14:textId="77777777" w:rsidR="007F269B" w:rsidRPr="000A0FE2" w:rsidRDefault="007F269B" w:rsidP="000A0FE2">
      <w:pPr>
        <w:spacing w:after="0" w:line="360" w:lineRule="auto"/>
        <w:rPr>
          <w:rFonts w:ascii="Arial" w:hAnsi="Arial" w:cs="Arial"/>
          <w:szCs w:val="24"/>
        </w:rPr>
      </w:pPr>
      <w:r w:rsidRPr="000A0FE2">
        <w:rPr>
          <w:rFonts w:ascii="Arial" w:hAnsi="Arial" w:cs="Arial"/>
          <w:szCs w:val="24"/>
        </w:rPr>
        <w:t>Questionnaires are then sent to the client and within these there are some sensitive questions. All questionnaires are treated in the strictest confidence and are stored in hard form in a locked facility or password protected encrypted files.</w:t>
      </w:r>
    </w:p>
    <w:p w14:paraId="68AC0DA9" w14:textId="77777777" w:rsidR="007F269B" w:rsidRPr="000A0FE2" w:rsidRDefault="007F269B" w:rsidP="000A0FE2">
      <w:pPr>
        <w:spacing w:after="0" w:line="360" w:lineRule="auto"/>
        <w:ind w:left="360"/>
        <w:rPr>
          <w:rFonts w:ascii="Arial" w:hAnsi="Arial" w:cs="Arial"/>
          <w:szCs w:val="24"/>
        </w:rPr>
      </w:pPr>
    </w:p>
    <w:p w14:paraId="5496F565" w14:textId="77777777" w:rsidR="00D40F76" w:rsidRDefault="007F269B" w:rsidP="00D40F76">
      <w:pPr>
        <w:spacing w:after="0" w:line="360" w:lineRule="auto"/>
        <w:rPr>
          <w:rFonts w:ascii="Arial" w:hAnsi="Arial" w:cs="Arial"/>
          <w:szCs w:val="24"/>
        </w:rPr>
      </w:pPr>
      <w:r w:rsidRPr="000A0FE2">
        <w:rPr>
          <w:rFonts w:ascii="Arial" w:hAnsi="Arial" w:cs="Arial"/>
          <w:szCs w:val="24"/>
        </w:rPr>
        <w:t>All examiner books, raw data forms and assessor notes are stored in a locked facility.</w:t>
      </w:r>
    </w:p>
    <w:p w14:paraId="44A7F5BE" w14:textId="77777777" w:rsidR="00D40F76" w:rsidRDefault="00D40F76" w:rsidP="00D40F76">
      <w:pPr>
        <w:spacing w:after="0" w:line="360" w:lineRule="auto"/>
        <w:rPr>
          <w:rFonts w:ascii="Arial" w:hAnsi="Arial" w:cs="Arial"/>
          <w:szCs w:val="24"/>
        </w:rPr>
      </w:pPr>
    </w:p>
    <w:p w14:paraId="2DC47E1B" w14:textId="3E510134" w:rsidR="007F269B" w:rsidRPr="00713C00" w:rsidRDefault="007F269B" w:rsidP="00D40F76">
      <w:pPr>
        <w:spacing w:after="0" w:line="360" w:lineRule="auto"/>
        <w:rPr>
          <w:rFonts w:ascii="Arial" w:hAnsi="Arial" w:cs="Arial"/>
          <w:color w:val="215E99" w:themeColor="text2" w:themeTint="BF"/>
          <w:szCs w:val="24"/>
        </w:rPr>
      </w:pPr>
      <w:r w:rsidRPr="00713C00">
        <w:rPr>
          <w:rFonts w:ascii="Arial" w:hAnsi="Arial" w:cs="Arial"/>
          <w:color w:val="215E99" w:themeColor="text2" w:themeTint="BF"/>
          <w:sz w:val="32"/>
          <w:szCs w:val="32"/>
          <w:lang w:eastAsia="en-GB"/>
        </w:rPr>
        <w:t>Why we collect this information</w:t>
      </w:r>
    </w:p>
    <w:p w14:paraId="485AE420" w14:textId="77777777" w:rsidR="007F269B" w:rsidRPr="000A0FE2" w:rsidRDefault="007F269B" w:rsidP="000A0FE2">
      <w:pPr>
        <w:spacing w:after="0" w:line="360" w:lineRule="auto"/>
        <w:rPr>
          <w:rFonts w:ascii="Arial" w:hAnsi="Arial" w:cs="Arial"/>
          <w:szCs w:val="24"/>
        </w:rPr>
      </w:pPr>
      <w:r w:rsidRPr="000A0FE2">
        <w:rPr>
          <w:rFonts w:ascii="Arial" w:hAnsi="Arial" w:cs="Arial"/>
          <w:szCs w:val="24"/>
        </w:rPr>
        <w:t xml:space="preserve">This information is collected to plan for and provide and individualised assessment that the client has requested. </w:t>
      </w:r>
    </w:p>
    <w:p w14:paraId="61EE70D8" w14:textId="77777777" w:rsidR="007F269B" w:rsidRPr="000A0FE2" w:rsidRDefault="007F269B" w:rsidP="000A0FE2">
      <w:pPr>
        <w:spacing w:after="0" w:line="360" w:lineRule="auto"/>
        <w:rPr>
          <w:rFonts w:ascii="Arial" w:hAnsi="Arial" w:cs="Arial"/>
          <w:szCs w:val="24"/>
        </w:rPr>
      </w:pPr>
    </w:p>
    <w:p w14:paraId="136C0AC7" w14:textId="77777777" w:rsidR="007F269B" w:rsidRPr="000A0FE2" w:rsidRDefault="007F269B" w:rsidP="000A0FE2">
      <w:pPr>
        <w:spacing w:after="0" w:line="360" w:lineRule="auto"/>
        <w:rPr>
          <w:rFonts w:ascii="Arial" w:hAnsi="Arial" w:cs="Arial"/>
          <w:szCs w:val="24"/>
        </w:rPr>
      </w:pPr>
      <w:r w:rsidRPr="000A0FE2">
        <w:rPr>
          <w:rFonts w:ascii="Arial" w:hAnsi="Arial" w:cs="Arial"/>
          <w:szCs w:val="24"/>
        </w:rPr>
        <w:t>Reports, raw data in the form of examiner books and assessment notes are kept securely for seven years or until the learner reaches their 25</w:t>
      </w:r>
      <w:r w:rsidRPr="000A0FE2">
        <w:rPr>
          <w:rFonts w:ascii="Arial" w:hAnsi="Arial" w:cs="Arial"/>
          <w:szCs w:val="24"/>
          <w:vertAlign w:val="superscript"/>
        </w:rPr>
        <w:t>th</w:t>
      </w:r>
      <w:r w:rsidRPr="000A0FE2">
        <w:rPr>
          <w:rFonts w:ascii="Arial" w:hAnsi="Arial" w:cs="Arial"/>
          <w:szCs w:val="24"/>
        </w:rPr>
        <w:t xml:space="preserve"> birthday.</w:t>
      </w:r>
    </w:p>
    <w:p w14:paraId="0124930F" w14:textId="77777777" w:rsidR="007F269B" w:rsidRPr="000A0FE2" w:rsidRDefault="007F269B" w:rsidP="000A0FE2">
      <w:pPr>
        <w:spacing w:after="0" w:line="360" w:lineRule="auto"/>
        <w:rPr>
          <w:rFonts w:ascii="Arial" w:hAnsi="Arial" w:cs="Arial"/>
          <w:szCs w:val="24"/>
        </w:rPr>
      </w:pPr>
    </w:p>
    <w:p w14:paraId="0C712F04" w14:textId="77777777" w:rsidR="007F269B" w:rsidRPr="00713C00" w:rsidRDefault="007F269B" w:rsidP="000A0FE2">
      <w:pPr>
        <w:spacing w:line="360" w:lineRule="auto"/>
        <w:rPr>
          <w:rFonts w:ascii="Arial" w:eastAsiaTheme="majorEastAsia" w:hAnsi="Arial" w:cs="Arial"/>
          <w:color w:val="215E99" w:themeColor="text2" w:themeTint="BF"/>
          <w:sz w:val="32"/>
          <w:szCs w:val="32"/>
        </w:rPr>
      </w:pPr>
      <w:r w:rsidRPr="00713C00">
        <w:rPr>
          <w:rFonts w:ascii="Arial" w:eastAsiaTheme="majorEastAsia" w:hAnsi="Arial" w:cs="Arial"/>
          <w:color w:val="215E99" w:themeColor="text2" w:themeTint="BF"/>
          <w:sz w:val="32"/>
          <w:szCs w:val="32"/>
        </w:rPr>
        <w:t xml:space="preserve">Who might we share this information with? </w:t>
      </w:r>
    </w:p>
    <w:p w14:paraId="4C4E711C" w14:textId="77777777" w:rsidR="007F269B" w:rsidRPr="000A0FE2" w:rsidRDefault="007F269B" w:rsidP="000A0FE2">
      <w:pPr>
        <w:spacing w:line="360" w:lineRule="auto"/>
        <w:rPr>
          <w:rFonts w:ascii="Arial" w:hAnsi="Arial" w:cs="Arial"/>
          <w:szCs w:val="24"/>
        </w:rPr>
      </w:pPr>
      <w:r w:rsidRPr="000A0FE2">
        <w:rPr>
          <w:rFonts w:ascii="Arial" w:hAnsi="Arial" w:cs="Arial"/>
          <w:szCs w:val="24"/>
        </w:rPr>
        <w:t xml:space="preserve">Occasionally, an anonymised report is shared with the Professional Association of Teachers and Students with Specific Learning Difficulties (PATOSS) as part of my Assessors Professional Certificate (APC). The report is fully redacted and contains no identifiable features. It is password </w:t>
      </w:r>
      <w:proofErr w:type="gramStart"/>
      <w:r w:rsidRPr="000A0FE2">
        <w:rPr>
          <w:rFonts w:ascii="Arial" w:hAnsi="Arial" w:cs="Arial"/>
          <w:szCs w:val="24"/>
        </w:rPr>
        <w:t>protected at all times</w:t>
      </w:r>
      <w:proofErr w:type="gramEnd"/>
      <w:r w:rsidRPr="000A0FE2">
        <w:rPr>
          <w:rFonts w:ascii="Arial" w:hAnsi="Arial" w:cs="Arial"/>
          <w:szCs w:val="24"/>
        </w:rPr>
        <w:t xml:space="preserve">. </w:t>
      </w:r>
    </w:p>
    <w:p w14:paraId="0753F283" w14:textId="77777777" w:rsidR="003C184A" w:rsidRDefault="007F269B" w:rsidP="003C184A">
      <w:pPr>
        <w:spacing w:line="360" w:lineRule="auto"/>
        <w:rPr>
          <w:rFonts w:ascii="Arial" w:hAnsi="Arial" w:cs="Arial"/>
          <w:iCs/>
          <w:szCs w:val="24"/>
        </w:rPr>
      </w:pPr>
      <w:r w:rsidRPr="000A0FE2">
        <w:rPr>
          <w:rFonts w:ascii="Arial" w:hAnsi="Arial" w:cs="Arial"/>
          <w:iCs/>
          <w:color w:val="000000"/>
          <w:szCs w:val="24"/>
        </w:rPr>
        <w:lastRenderedPageBreak/>
        <w:t xml:space="preserve">You are entitled to view, amend, or delete the personal information that we hold. Email your request to </w:t>
      </w:r>
      <w:r w:rsidRPr="000A0FE2">
        <w:rPr>
          <w:rFonts w:ascii="Arial" w:hAnsi="Arial" w:cs="Arial"/>
          <w:iCs/>
          <w:szCs w:val="24"/>
        </w:rPr>
        <w:t xml:space="preserve">mrsalgoodenough@gmail.com. Note: Requests from clients to delete data relating to an individual will be considered on a </w:t>
      </w:r>
      <w:proofErr w:type="gramStart"/>
      <w:r w:rsidRPr="000A0FE2">
        <w:rPr>
          <w:rFonts w:ascii="Arial" w:hAnsi="Arial" w:cs="Arial"/>
          <w:iCs/>
          <w:szCs w:val="24"/>
        </w:rPr>
        <w:t>case by case</w:t>
      </w:r>
      <w:proofErr w:type="gramEnd"/>
      <w:r w:rsidRPr="000A0FE2">
        <w:rPr>
          <w:rFonts w:ascii="Arial" w:hAnsi="Arial" w:cs="Arial"/>
          <w:iCs/>
          <w:szCs w:val="24"/>
        </w:rPr>
        <w:t xml:space="preserve"> basis but we may be unable to remove all assessment records or assessment notes for legal reasons.</w:t>
      </w:r>
    </w:p>
    <w:p w14:paraId="13C37721" w14:textId="2DA3FDFF" w:rsidR="007F269B" w:rsidRPr="003C184A" w:rsidRDefault="007F269B" w:rsidP="003C184A">
      <w:pPr>
        <w:spacing w:line="360" w:lineRule="auto"/>
        <w:rPr>
          <w:rFonts w:ascii="Arial" w:hAnsi="Arial" w:cs="Arial"/>
          <w:iCs/>
          <w:color w:val="215E99" w:themeColor="text2" w:themeTint="BF"/>
          <w:szCs w:val="24"/>
        </w:rPr>
      </w:pPr>
      <w:r w:rsidRPr="003C184A">
        <w:rPr>
          <w:rFonts w:ascii="Arial" w:hAnsi="Arial" w:cs="Arial"/>
          <w:color w:val="215E99" w:themeColor="text2" w:themeTint="BF"/>
          <w:sz w:val="32"/>
          <w:szCs w:val="32"/>
        </w:rPr>
        <w:t>Changes to this Privacy Notice</w:t>
      </w:r>
    </w:p>
    <w:p w14:paraId="1487FB2E" w14:textId="77777777" w:rsidR="007F269B" w:rsidRPr="000A0FE2" w:rsidRDefault="007F269B" w:rsidP="000A0FE2">
      <w:pPr>
        <w:spacing w:line="360" w:lineRule="auto"/>
        <w:rPr>
          <w:rFonts w:ascii="Arial" w:hAnsi="Arial" w:cs="Arial"/>
          <w:szCs w:val="24"/>
        </w:rPr>
      </w:pPr>
      <w:r w:rsidRPr="000A0FE2">
        <w:rPr>
          <w:rFonts w:ascii="Arial" w:hAnsi="Arial" w:cs="Arial"/>
          <w:szCs w:val="24"/>
        </w:rPr>
        <w:t>This privacy policy will be reviewed annually. It was initiated on 5</w:t>
      </w:r>
      <w:r w:rsidRPr="000A0FE2">
        <w:rPr>
          <w:rFonts w:ascii="Arial" w:hAnsi="Arial" w:cs="Arial"/>
          <w:szCs w:val="24"/>
          <w:vertAlign w:val="superscript"/>
        </w:rPr>
        <w:t>th</w:t>
      </w:r>
      <w:r w:rsidRPr="000A0FE2">
        <w:rPr>
          <w:rFonts w:ascii="Arial" w:hAnsi="Arial" w:cs="Arial"/>
          <w:szCs w:val="24"/>
        </w:rPr>
        <w:t xml:space="preserve"> March 2025. It will next be reviewed on 5</w:t>
      </w:r>
      <w:r w:rsidRPr="000A0FE2">
        <w:rPr>
          <w:rFonts w:ascii="Arial" w:hAnsi="Arial" w:cs="Arial"/>
          <w:szCs w:val="24"/>
          <w:vertAlign w:val="superscript"/>
        </w:rPr>
        <w:t>th</w:t>
      </w:r>
      <w:r w:rsidRPr="000A0FE2">
        <w:rPr>
          <w:rFonts w:ascii="Arial" w:hAnsi="Arial" w:cs="Arial"/>
          <w:szCs w:val="24"/>
        </w:rPr>
        <w:t xml:space="preserve"> March 2026 unless directed otherwise.</w:t>
      </w:r>
    </w:p>
    <w:p w14:paraId="480A155C" w14:textId="77777777" w:rsidR="007F269B" w:rsidRPr="000A0FE2" w:rsidRDefault="007F269B" w:rsidP="000A0FE2">
      <w:pPr>
        <w:spacing w:line="360" w:lineRule="auto"/>
        <w:rPr>
          <w:rFonts w:ascii="Arial" w:hAnsi="Arial" w:cs="Arial"/>
          <w:szCs w:val="24"/>
        </w:rPr>
      </w:pPr>
    </w:p>
    <w:p w14:paraId="44878B9B" w14:textId="77777777" w:rsidR="007F269B" w:rsidRPr="00C23888" w:rsidRDefault="007F269B" w:rsidP="007F269B">
      <w:pPr>
        <w:spacing w:after="0" w:line="276" w:lineRule="auto"/>
      </w:pPr>
    </w:p>
    <w:p w14:paraId="610AAC4E" w14:textId="77777777" w:rsidR="007F269B" w:rsidRPr="007F269B" w:rsidRDefault="007F269B" w:rsidP="007F269B">
      <w:pPr>
        <w:rPr>
          <w:lang w:eastAsia="en-GB"/>
        </w:rPr>
      </w:pPr>
    </w:p>
    <w:p w14:paraId="20B24561" w14:textId="77777777" w:rsidR="007F269B" w:rsidRDefault="007F269B"/>
    <w:p w14:paraId="1D7735B7" w14:textId="77777777" w:rsidR="007F269B" w:rsidRDefault="007F269B"/>
    <w:sectPr w:rsidR="007F26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69B"/>
    <w:rsid w:val="000A0FE2"/>
    <w:rsid w:val="001B08CB"/>
    <w:rsid w:val="00226C4D"/>
    <w:rsid w:val="003C184A"/>
    <w:rsid w:val="0058430A"/>
    <w:rsid w:val="00713C00"/>
    <w:rsid w:val="007F269B"/>
    <w:rsid w:val="00D40F76"/>
    <w:rsid w:val="00F6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2103F"/>
  <w15:chartTrackingRefBased/>
  <w15:docId w15:val="{AC110EB5-1C28-4956-9043-FD75EBC87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69B"/>
    <w:pPr>
      <w:spacing w:line="259" w:lineRule="auto"/>
    </w:pPr>
    <w:rPr>
      <w:kern w:val="0"/>
      <w:szCs w:val="22"/>
      <w14:ligatures w14:val="none"/>
    </w:rPr>
  </w:style>
  <w:style w:type="paragraph" w:styleId="Heading1">
    <w:name w:val="heading 1"/>
    <w:basedOn w:val="Normal"/>
    <w:next w:val="Normal"/>
    <w:link w:val="Heading1Char"/>
    <w:uiPriority w:val="9"/>
    <w:qFormat/>
    <w:rsid w:val="007F26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F26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F269B"/>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F269B"/>
    <w:pPr>
      <w:keepNext/>
      <w:keepLines/>
      <w:spacing w:before="80" w:after="40" w:line="278" w:lineRule="auto"/>
      <w:outlineLvl w:val="3"/>
    </w:pPr>
    <w:rPr>
      <w:rFonts w:eastAsiaTheme="majorEastAsia" w:cstheme="majorBidi"/>
      <w:i/>
      <w:iCs/>
      <w:color w:val="0F4761" w:themeColor="accent1" w:themeShade="BF"/>
      <w:kern w:val="2"/>
      <w:szCs w:val="24"/>
      <w14:ligatures w14:val="standardContextual"/>
    </w:rPr>
  </w:style>
  <w:style w:type="paragraph" w:styleId="Heading5">
    <w:name w:val="heading 5"/>
    <w:basedOn w:val="Normal"/>
    <w:next w:val="Normal"/>
    <w:link w:val="Heading5Char"/>
    <w:uiPriority w:val="9"/>
    <w:semiHidden/>
    <w:unhideWhenUsed/>
    <w:qFormat/>
    <w:rsid w:val="007F269B"/>
    <w:pPr>
      <w:keepNext/>
      <w:keepLines/>
      <w:spacing w:before="80" w:after="40" w:line="278" w:lineRule="auto"/>
      <w:outlineLvl w:val="4"/>
    </w:pPr>
    <w:rPr>
      <w:rFonts w:eastAsiaTheme="majorEastAsia" w:cstheme="majorBidi"/>
      <w:color w:val="0F4761" w:themeColor="accent1" w:themeShade="BF"/>
      <w:kern w:val="2"/>
      <w:szCs w:val="24"/>
      <w14:ligatures w14:val="standardContextual"/>
    </w:rPr>
  </w:style>
  <w:style w:type="paragraph" w:styleId="Heading6">
    <w:name w:val="heading 6"/>
    <w:basedOn w:val="Normal"/>
    <w:next w:val="Normal"/>
    <w:link w:val="Heading6Char"/>
    <w:uiPriority w:val="9"/>
    <w:semiHidden/>
    <w:unhideWhenUsed/>
    <w:qFormat/>
    <w:rsid w:val="007F269B"/>
    <w:pPr>
      <w:keepNext/>
      <w:keepLines/>
      <w:spacing w:before="40" w:after="0" w:line="278" w:lineRule="auto"/>
      <w:outlineLvl w:val="5"/>
    </w:pPr>
    <w:rPr>
      <w:rFonts w:eastAsiaTheme="majorEastAsia" w:cstheme="majorBidi"/>
      <w:i/>
      <w:iCs/>
      <w:color w:val="595959" w:themeColor="text1" w:themeTint="A6"/>
      <w:kern w:val="2"/>
      <w:szCs w:val="24"/>
      <w14:ligatures w14:val="standardContextual"/>
    </w:rPr>
  </w:style>
  <w:style w:type="paragraph" w:styleId="Heading7">
    <w:name w:val="heading 7"/>
    <w:basedOn w:val="Normal"/>
    <w:next w:val="Normal"/>
    <w:link w:val="Heading7Char"/>
    <w:uiPriority w:val="9"/>
    <w:semiHidden/>
    <w:unhideWhenUsed/>
    <w:qFormat/>
    <w:rsid w:val="007F269B"/>
    <w:pPr>
      <w:keepNext/>
      <w:keepLines/>
      <w:spacing w:before="40" w:after="0" w:line="278" w:lineRule="auto"/>
      <w:outlineLvl w:val="6"/>
    </w:pPr>
    <w:rPr>
      <w:rFonts w:eastAsiaTheme="majorEastAsia" w:cstheme="majorBidi"/>
      <w:color w:val="595959" w:themeColor="text1" w:themeTint="A6"/>
      <w:kern w:val="2"/>
      <w:szCs w:val="24"/>
      <w14:ligatures w14:val="standardContextual"/>
    </w:rPr>
  </w:style>
  <w:style w:type="paragraph" w:styleId="Heading8">
    <w:name w:val="heading 8"/>
    <w:basedOn w:val="Normal"/>
    <w:next w:val="Normal"/>
    <w:link w:val="Heading8Char"/>
    <w:uiPriority w:val="9"/>
    <w:semiHidden/>
    <w:unhideWhenUsed/>
    <w:qFormat/>
    <w:rsid w:val="007F269B"/>
    <w:pPr>
      <w:keepNext/>
      <w:keepLines/>
      <w:spacing w:after="0" w:line="278" w:lineRule="auto"/>
      <w:outlineLvl w:val="7"/>
    </w:pPr>
    <w:rPr>
      <w:rFonts w:eastAsiaTheme="majorEastAsia" w:cstheme="majorBidi"/>
      <w:i/>
      <w:iCs/>
      <w:color w:val="272727" w:themeColor="text1" w:themeTint="D8"/>
      <w:kern w:val="2"/>
      <w:szCs w:val="24"/>
      <w14:ligatures w14:val="standardContextual"/>
    </w:rPr>
  </w:style>
  <w:style w:type="paragraph" w:styleId="Heading9">
    <w:name w:val="heading 9"/>
    <w:basedOn w:val="Normal"/>
    <w:next w:val="Normal"/>
    <w:link w:val="Heading9Char"/>
    <w:uiPriority w:val="9"/>
    <w:semiHidden/>
    <w:unhideWhenUsed/>
    <w:qFormat/>
    <w:rsid w:val="007F269B"/>
    <w:pPr>
      <w:keepNext/>
      <w:keepLines/>
      <w:spacing w:after="0" w:line="278" w:lineRule="auto"/>
      <w:outlineLvl w:val="8"/>
    </w:pPr>
    <w:rPr>
      <w:rFonts w:eastAsiaTheme="majorEastAsia" w:cstheme="majorBidi"/>
      <w:color w:val="272727" w:themeColor="text1" w:themeTint="D8"/>
      <w:kern w:val="2"/>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26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F26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F26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F26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F26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F26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F26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F26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F269B"/>
    <w:rPr>
      <w:rFonts w:eastAsiaTheme="majorEastAsia" w:cstheme="majorBidi"/>
      <w:color w:val="272727" w:themeColor="text1" w:themeTint="D8"/>
    </w:rPr>
  </w:style>
  <w:style w:type="paragraph" w:styleId="Title">
    <w:name w:val="Title"/>
    <w:basedOn w:val="Normal"/>
    <w:next w:val="Normal"/>
    <w:link w:val="TitleChar"/>
    <w:uiPriority w:val="10"/>
    <w:qFormat/>
    <w:rsid w:val="007F269B"/>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F26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269B"/>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F26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269B"/>
    <w:pPr>
      <w:spacing w:before="160" w:line="278" w:lineRule="auto"/>
      <w:jc w:val="center"/>
    </w:pPr>
    <w:rPr>
      <w:i/>
      <w:iCs/>
      <w:color w:val="404040" w:themeColor="text1" w:themeTint="BF"/>
      <w:kern w:val="2"/>
      <w:szCs w:val="24"/>
      <w14:ligatures w14:val="standardContextual"/>
    </w:rPr>
  </w:style>
  <w:style w:type="character" w:customStyle="1" w:styleId="QuoteChar">
    <w:name w:val="Quote Char"/>
    <w:basedOn w:val="DefaultParagraphFont"/>
    <w:link w:val="Quote"/>
    <w:uiPriority w:val="29"/>
    <w:rsid w:val="007F269B"/>
    <w:rPr>
      <w:i/>
      <w:iCs/>
      <w:color w:val="404040" w:themeColor="text1" w:themeTint="BF"/>
    </w:rPr>
  </w:style>
  <w:style w:type="paragraph" w:styleId="ListParagraph">
    <w:name w:val="List Paragraph"/>
    <w:basedOn w:val="Normal"/>
    <w:uiPriority w:val="34"/>
    <w:qFormat/>
    <w:rsid w:val="007F269B"/>
    <w:pPr>
      <w:spacing w:line="278" w:lineRule="auto"/>
      <w:ind w:left="720"/>
      <w:contextualSpacing/>
    </w:pPr>
    <w:rPr>
      <w:kern w:val="2"/>
      <w:szCs w:val="24"/>
      <w14:ligatures w14:val="standardContextual"/>
    </w:rPr>
  </w:style>
  <w:style w:type="character" w:styleId="IntenseEmphasis">
    <w:name w:val="Intense Emphasis"/>
    <w:basedOn w:val="DefaultParagraphFont"/>
    <w:uiPriority w:val="21"/>
    <w:qFormat/>
    <w:rsid w:val="007F269B"/>
    <w:rPr>
      <w:i/>
      <w:iCs/>
      <w:color w:val="0F4761" w:themeColor="accent1" w:themeShade="BF"/>
    </w:rPr>
  </w:style>
  <w:style w:type="paragraph" w:styleId="IntenseQuote">
    <w:name w:val="Intense Quote"/>
    <w:basedOn w:val="Normal"/>
    <w:next w:val="Normal"/>
    <w:link w:val="IntenseQuoteChar"/>
    <w:uiPriority w:val="30"/>
    <w:qFormat/>
    <w:rsid w:val="007F269B"/>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Cs w:val="24"/>
      <w14:ligatures w14:val="standardContextual"/>
    </w:rPr>
  </w:style>
  <w:style w:type="character" w:customStyle="1" w:styleId="IntenseQuoteChar">
    <w:name w:val="Intense Quote Char"/>
    <w:basedOn w:val="DefaultParagraphFont"/>
    <w:link w:val="IntenseQuote"/>
    <w:uiPriority w:val="30"/>
    <w:rsid w:val="007F269B"/>
    <w:rPr>
      <w:i/>
      <w:iCs/>
      <w:color w:val="0F4761" w:themeColor="accent1" w:themeShade="BF"/>
    </w:rPr>
  </w:style>
  <w:style w:type="character" w:styleId="IntenseReference">
    <w:name w:val="Intense Reference"/>
    <w:basedOn w:val="DefaultParagraphFont"/>
    <w:uiPriority w:val="32"/>
    <w:qFormat/>
    <w:rsid w:val="007F269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330</Words>
  <Characters>1882</Characters>
  <Application>Microsoft Office Word</Application>
  <DocSecurity>0</DocSecurity>
  <Lines>15</Lines>
  <Paragraphs>4</Paragraphs>
  <ScaleCrop>false</ScaleCrop>
  <Company/>
  <LinksUpToDate>false</LinksUpToDate>
  <CharactersWithSpaces>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goodenough</dc:creator>
  <cp:keywords/>
  <dc:description/>
  <cp:lastModifiedBy>Sophie.Savage2</cp:lastModifiedBy>
  <cp:revision>2</cp:revision>
  <dcterms:created xsi:type="dcterms:W3CDTF">2025-03-11T20:09:00Z</dcterms:created>
  <dcterms:modified xsi:type="dcterms:W3CDTF">2025-03-11T20:09:00Z</dcterms:modified>
</cp:coreProperties>
</file>